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225" w:line="255" w:lineRule="atLeast"/>
        <w:jc w:val="center"/>
        <w:outlineLvl w:val="1"/>
        <w:rPr>
          <w:rFonts w:ascii="Times New Roman" w:hAnsi="Times New Roman"/>
          <w:b w:val="1"/>
          <w:bCs w:val="1"/>
          <w:kern w:val="36"/>
          <w:sz w:val="28"/>
          <w:szCs w:val="28"/>
        </w:rPr>
      </w:pPr>
    </w:p>
    <w:p>
      <w:pPr>
        <w:pStyle w:val="Normal.0"/>
        <w:ind w:right="142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ПРАВИЛА </w:t>
      </w:r>
    </w:p>
    <w:p>
      <w:pPr>
        <w:pStyle w:val="Normal.0"/>
        <w:ind w:right="142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ПОВЕДЕНИЯ И ПОЛЬЗОВАНИЯ УСЛУГОЙ </w:t>
      </w:r>
    </w:p>
    <w:p>
      <w:pPr>
        <w:pStyle w:val="Normal.0"/>
        <w:ind w:right="142"/>
        <w:jc w:val="center"/>
        <w:rPr>
          <w:rFonts w:ascii="Times New Roman" w:cs="Times New Roman" w:hAnsi="Times New Roman" w:eastAsia="Times New Roman"/>
          <w:b w:val="1"/>
          <w:bCs w:val="1"/>
          <w:kern w:val="36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при </w:t>
      </w:r>
      <w:r>
        <w:rPr>
          <w:rFonts w:ascii="Times New Roman" w:hAnsi="Times New Roman" w:hint="default"/>
          <w:b w:val="1"/>
          <w:bCs w:val="1"/>
          <w:kern w:val="36"/>
          <w:sz w:val="28"/>
          <w:szCs w:val="28"/>
          <w:rtl w:val="0"/>
          <w:lang w:val="ru-RU"/>
        </w:rPr>
        <w:t xml:space="preserve">посещении аттракциона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«катание на бамперлодках» в Арт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парке «Штыковские пруды»</w:t>
      </w: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Гость должен понимать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данные правила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направлены на обеспечение безопасного отдыха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их соблюдения зависит комфорт и здоровье посетителей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Настоящие Правила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 — «Правила»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регулируют отношения между потребителем 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намерение заказать или приобрести либо заказывающим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приобретающим и использующим услуги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исключительно для личных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семейных и иных нужд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 связанных с осуществлением предпринимательской деятельности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 — «Посетитель»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 индивидуальным предпринимателем 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Ким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 — «Исполнитель»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«Администрация»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оказывающим услуги Посетителям на территории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Парка «Штыковски Пруды»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Посещение аттракциона «катание на бамперлодке»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услуга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предоставляемая для активного отдыха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досуга и развлечения граждан в целях пропаганды здорового образа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Посетитель сам определяет для себя и своего ребенка возможность пользования данной услугой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физического самочувствия и состояния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полностью снимает с себя ответственность в случае получения травм в период пользования плав средствами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Общие положения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Общие правила пользования услугой «Катание на бамперлодке»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Посещения аттракциона «катание на бамперлодке»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платная услуга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стоимость определяется в соответствии с утвержденными в установленном законом порядке тарифами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Сеанс оплачивается в кассе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Стоимость услуг утверждается Администрацией Парка и доводится для гостей через размещение на информационном табло и сайте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  <w:lang w:val="ru-RU"/>
        </w:rPr>
        <w:t xml:space="preserve">shtprudy.ru .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имеет право пользоваться услугой в соответствии с оплаченным тарифом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заключением договора оказания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 есть оплатой услуги «Катание на бамперлодке»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обязан внимательно ознакомиться с 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Получение кассового чека является подтверждением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Гость ознакомлен с 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полностью с ними согласен и обязуется их соблюдать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неся риск неблагоприятных последствий в случае их несоблюдения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нарушения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Услуга «Катание на бамперлодке» предоставляется согласно расписанию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Режим работы устанавливается Администрацией Парка и доводится до сведения посетителей и гостей через размещение на информационном табло и сайте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shtprudy.ru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предоставления услуг Гостям определяется общей очередностью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сформированной Гостями самостоятельно в точке предоставления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Пользование услугами для Гостей может быть в любое время ограничено Администрацией парка по производственной необходимости частично или полностью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Администрация парка не несет ответственность за невозможность предоставления услуг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полном объеме или частично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вследствие обстоятельств непреодолимой силы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зависящих от воли Администрации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пользованию услугой не допускаются гости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находящиеся в состоянии алкогольного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токсического или наркотического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имеющие признаки такого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агрессивно ведущие себя по отношению к другим посетителям мероприятия и персоналу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пользованию услугой не допускаются 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условии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сопровождающее их и несущее за них ответственность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находится в состоянии алкогольного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токсического или наркотического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имеющие признаки такого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агрессивно ведущие себя по отношению к другим посетителям мероприятия и персоналу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ввиду состояния здоровья склонные к внезапной потере сознания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эпилептическим припадкам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иным подобным состояниям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пользованию услугой допускаются под личную ответственность сопровождающего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обязаны строго соблюдать и выполнять настоящие Правила и точно исполнять все распоряжения администрации Парка и обслуживающего персонала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соблюдающим данные правила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вправе отказать в дальнейшем оказании услуг без возмещения стоимости входного билета и стоимости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Выход на игровую зону подтверждает согласие Гостя с изложенными в данном документе правилами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after="0" w:line="240" w:lineRule="auto"/>
        <w:ind w:left="851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ЗАЗДЕЛ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Гость имеет право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Пользоваться услугой при соблюдении данных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Обращаться к сотруднику службы проката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инструктору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получения необходимой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по своему усмотрению вправе досрочно прекратить сеанс и покинуть игровую зону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неполном использовании Гостем оплаченной услуги денежное возмещение не производится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Гости имеют право на оказание доврачебной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могут пользоваться иными правами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предусмотренными 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Гость обязан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Соблюдать правила поведения на площадке и действовать аккуратно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Снять обувь перед размещением на плавательное средство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Снять с себя и оставить все колющие предметы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которыми можно повредить лодку либо бассейн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зонты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Оставить их на берегу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посадку согласно указаниям инструктора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выходе с плавательного средства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держаться одной рукою за выступ борта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другой при помощи инструктора покинуть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нарушениях правил катания на плавательном средстве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 может лишить права поездки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Возврат денег не осуществляется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случайного опрокидывания в воду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следует держаться за борт плавательного средства и ожидать помощи сотрудника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получении травмы необходимо обратиться к медицинскому работнику самостоятельно или попросив сотрудника службы проката пригласить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Заметив посторонние предметы в воде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сообщить об этом сотруднику службы проката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обязан принять меры к их удалению за предел зоны игры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допускать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способных создавать опасность для окружающих и приводить к созданию экстремальной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раскачивать лодку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вставать во время движения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перекидываться через борт лодки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оставлять без присмотра малолетних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Гости обязаны подчиняться указаниям сотрудника службы проката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Гости обязаны строго соблюдать общественный порядок и общепринятые нормы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Бережно относиться к спортивному сооружению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оборудованию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Вести себя уважительно по отношению к другим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сотрудникам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ответственным за поддержание общественного порядка и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сотрудник службы проката подал сигнал оповещения покинуть площадку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обязаны незамедлительно покинуть игровую зону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Правила предоставления услуги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К катанию на бамперлодке допуск</w:t>
      </w:r>
      <w:r>
        <w:rPr>
          <w:rtl w:val="0"/>
          <w:lang w:val="ru-RU"/>
        </w:rPr>
        <w:t>ю</w:t>
      </w:r>
      <w:r>
        <w:rPr>
          <w:rtl w:val="0"/>
          <w:lang w:val="ru-RU"/>
        </w:rPr>
        <w:t>тся дети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Управление бамперлодк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 во время движения производится ребенком и контролируется лично родителем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иным совершеннолетним лицом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сопровождающим ребенка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Администрация Парка имеет право отказать в предоставлении услуги при несоблюдении соответствия возраста и веса гостей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указанный в п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5.1 </w:t>
      </w:r>
      <w:r>
        <w:rPr>
          <w:rtl w:val="0"/>
          <w:lang w:val="ru-RU"/>
        </w:rPr>
        <w:t>настоящих правил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Администрация Парка не производит взвешивание гостей перед получением услуги и оставляет право определения своего веса за гостем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наступления последствий для гостей либо при повреждении ресурса в результате превышения веса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ответственность несет гость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нарушивший правила ограничения веса</w:t>
      </w:r>
      <w:r>
        <w:rPr>
          <w:rtl w:val="0"/>
          <w:lang w:val="ru-RU"/>
        </w:rPr>
        <w:t xml:space="preserve">. </w:t>
      </w:r>
    </w:p>
    <w:p>
      <w:pPr>
        <w:pStyle w:val="wiki"/>
        <w:shd w:val="clear" w:color="auto" w:fill="ffffff"/>
        <w:spacing w:before="0" w:after="0"/>
        <w:jc w:val="both"/>
      </w:pPr>
    </w:p>
    <w:p>
      <w:pPr>
        <w:pStyle w:val="Normal.0"/>
        <w:shd w:val="clear" w:color="auto" w:fill="ffffff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Правила предоставления услуги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Порядок предоставления услуг Гостям определяется общей очередностью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сформированной Гостями самостоятельно в точке предоставления услуги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 xml:space="preserve">Дети до </w:t>
      </w:r>
      <w:r>
        <w:rPr>
          <w:rtl w:val="0"/>
          <w:lang w:val="ru-RU"/>
        </w:rPr>
        <w:t xml:space="preserve">16 </w:t>
      </w:r>
      <w:r>
        <w:rPr>
          <w:rtl w:val="0"/>
          <w:lang w:val="ru-RU"/>
        </w:rPr>
        <w:t>лет допускаются только в сопровождении взрослых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Ответственность за поведение детей на воде и их безопасность лежит на родителях или сопровождающих лицах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 xml:space="preserve">Дети до </w:t>
      </w:r>
      <w:r>
        <w:rPr>
          <w:rtl w:val="0"/>
          <w:lang w:val="ru-RU"/>
        </w:rPr>
        <w:t xml:space="preserve">16 </w:t>
      </w:r>
      <w:r>
        <w:rPr>
          <w:rtl w:val="0"/>
          <w:lang w:val="ru-RU"/>
        </w:rPr>
        <w:t xml:space="preserve">лет не могут быть сопровождающими при получении услуги для детей младше </w:t>
      </w:r>
      <w:r>
        <w:rPr>
          <w:rtl w:val="0"/>
          <w:lang w:val="ru-RU"/>
        </w:rPr>
        <w:t xml:space="preserve">16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>.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К пользованию услуг не допускаются лица в состоянии алкогольного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токсического или наркотического опьянения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агрессивно ведущие себя по отношению к другим посетителям мероприятия и персоналу учреждения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Каждый участник перед размещением на плавательное средство должен снять с себя обувь</w:t>
      </w:r>
      <w:r>
        <w:rPr>
          <w:rtl w:val="0"/>
          <w:lang w:val="ru-RU"/>
        </w:rPr>
        <w:t>;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Каждый участник перед началом  размещения в лодке должен снять с себя и оставить все колющие предметы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которыми можно повредить лодку либо бассейн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зонты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Оставить их на берегу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Во время катания на бамперлодке во избежание опрокидывания и потопления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допускается раскачивание плавательного средства в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наклоняться через борт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прыгать с катамарана в воду</w:t>
      </w:r>
      <w:r>
        <w:rPr>
          <w:rtl w:val="0"/>
          <w:lang w:val="ru-RU"/>
        </w:rPr>
        <w:t>.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 xml:space="preserve">На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бамперлодке могут одномоментно кататься гости при условии соблюдения общей нагрузки на бамперлодку до </w:t>
      </w:r>
      <w:r>
        <w:rPr>
          <w:rtl w:val="0"/>
          <w:lang w:val="ru-RU"/>
        </w:rPr>
        <w:t xml:space="preserve">80 </w:t>
      </w:r>
      <w:r>
        <w:rPr>
          <w:rtl w:val="0"/>
          <w:lang w:val="ru-RU"/>
        </w:rPr>
        <w:t>кг и одной из следующих рассадок</w:t>
      </w:r>
      <w:r>
        <w:rPr>
          <w:rtl w:val="0"/>
          <w:lang w:val="ru-RU"/>
        </w:rPr>
        <w:t xml:space="preserve">: </w:t>
      </w:r>
    </w:p>
    <w:p>
      <w:pPr>
        <w:pStyle w:val="wiki"/>
        <w:shd w:val="clear" w:color="auto" w:fill="ffffff"/>
        <w:spacing w:before="0" w:after="0"/>
        <w:ind w:left="1080" w:firstLine="0"/>
        <w:jc w:val="both"/>
      </w:pPr>
      <w:r>
        <w:rPr>
          <w:rtl w:val="0"/>
          <w:lang w:val="ru-RU"/>
        </w:rPr>
        <w:t xml:space="preserve">- 1 </w:t>
      </w:r>
      <w:r>
        <w:rPr>
          <w:rtl w:val="0"/>
          <w:lang w:val="ru-RU"/>
        </w:rPr>
        <w:t xml:space="preserve">гость возрастом от </w:t>
      </w:r>
      <w:r>
        <w:rPr>
          <w:rtl w:val="0"/>
          <w:lang w:val="ru-RU"/>
        </w:rPr>
        <w:t>3-</w:t>
      </w:r>
      <w:r>
        <w:rPr>
          <w:rtl w:val="0"/>
          <w:lang w:val="ru-RU"/>
        </w:rPr>
        <w:t xml:space="preserve">х лет и ростом до </w:t>
      </w:r>
      <w:r>
        <w:rPr>
          <w:rtl w:val="0"/>
          <w:lang w:val="ru-RU"/>
        </w:rPr>
        <w:t xml:space="preserve">150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>;</w:t>
      </w:r>
    </w:p>
    <w:p>
      <w:pPr>
        <w:pStyle w:val="wiki"/>
        <w:numPr>
          <w:ilvl w:val="1"/>
          <w:numId w:val="11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 xml:space="preserve">Общая нагрузка на «Батут» не должна превышать веса </w:t>
      </w:r>
      <w:r>
        <w:rPr>
          <w:rtl w:val="0"/>
          <w:lang w:val="ru-RU"/>
        </w:rPr>
        <w:t xml:space="preserve">80 </w:t>
      </w:r>
      <w:r>
        <w:rPr>
          <w:rtl w:val="0"/>
          <w:lang w:val="ru-RU"/>
        </w:rPr>
        <w:t>кг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1"/>
          <w:numId w:val="10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Администрация Парка не производит взвешивание гостей перед получением услуги и оставляет право определения своего веса за гостем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наступления последствий для гостей либо при повреждении ресурса в результате превышения веса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ответственность несет гость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нарушивший правила ограничения веса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1"/>
          <w:numId w:val="10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Посадка на бамперлодки осуществляется поочередно с помощью инструктора</w:t>
      </w:r>
      <w:r>
        <w:rPr>
          <w:rtl w:val="0"/>
          <w:lang w:val="ru-RU"/>
        </w:rPr>
        <w:t>.</w:t>
      </w:r>
    </w:p>
    <w:p>
      <w:pPr>
        <w:pStyle w:val="wiki"/>
        <w:numPr>
          <w:ilvl w:val="1"/>
          <w:numId w:val="10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По окончании прогулки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выход из бамперлодки  осуществляется поочередно под контролем инструктора</w:t>
      </w:r>
      <w:r>
        <w:rPr>
          <w:rtl w:val="0"/>
          <w:lang w:val="ru-RU"/>
        </w:rPr>
        <w:t>.</w:t>
      </w:r>
    </w:p>
    <w:p>
      <w:pPr>
        <w:pStyle w:val="wiki"/>
        <w:numPr>
          <w:ilvl w:val="1"/>
          <w:numId w:val="10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Управление бамперлодкой во время движения производится лично гостем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находящимся в бамперлодке</w:t>
      </w:r>
      <w:r>
        <w:rPr>
          <w:rtl w:val="0"/>
          <w:lang w:val="ru-RU"/>
        </w:rPr>
        <w:t>.</w:t>
      </w:r>
    </w:p>
    <w:p>
      <w:pPr>
        <w:pStyle w:val="wiki"/>
        <w:numPr>
          <w:ilvl w:val="1"/>
          <w:numId w:val="10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Администрация Парка имеет право отказать в предоставлении услуги при несоблюдении соответствия возраста и веса гостей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указанный в п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5.1 </w:t>
      </w:r>
      <w:r>
        <w:rPr>
          <w:rtl w:val="0"/>
          <w:lang w:val="ru-RU"/>
        </w:rPr>
        <w:t>настоящих правил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Администрация Парка не производит взвешивание гостей перед получением услуги и оставляет право определения своего веса за гостем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наступления последствий для гостей либо при повреждении ресурса в результате превышения веса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ответственность несет гость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нарушивший правила ограничения веса</w:t>
      </w:r>
      <w:r>
        <w:rPr>
          <w:rtl w:val="0"/>
          <w:lang w:val="ru-RU"/>
        </w:rPr>
        <w:t xml:space="preserve">. </w:t>
      </w:r>
    </w:p>
    <w:p>
      <w:pPr>
        <w:pStyle w:val="wiki"/>
        <w:shd w:val="clear" w:color="auto" w:fill="ffffff"/>
        <w:spacing w:before="0" w:after="0"/>
        <w:jc w:val="both"/>
      </w:pPr>
    </w:p>
    <w:p>
      <w:pPr>
        <w:pStyle w:val="Normal.0"/>
        <w:shd w:val="clear" w:color="auto" w:fill="ffffff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Правила предоставления услуги несовершеннолетним лицам</w:t>
      </w:r>
    </w:p>
    <w:p>
      <w:pPr>
        <w:pStyle w:val="List Paragraph"/>
        <w:numPr>
          <w:ilvl w:val="0"/>
          <w:numId w:val="13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достигшие ко времени получения услуги возраста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из числа занимающихся в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спортивных и спортивных группах в случае отсутствия родителя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руководителя группы или иного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исполняющего обязанности по воспитанию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пользования услугой не допускаются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3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катанию допускаются гости в возрасте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лет и ростом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3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Катание детей в возрасте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 не рекомендовано и не безопасно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Возможно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решению родителя и под его ответственность и его контролем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3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Выход в игровую зону разрешается только с родителем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исполняющим обязанности по воспитанию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согласно 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63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Семейного кодекса Российской Федерации несет ответственность за воспитание и развитие своих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 заботиться о здоровье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психическом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духовном и нравственном развитии своих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3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Ответственность за поведение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соблюдение настоящих правил и безопасность несовершеннолетних лиц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подростков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 время нахождения их на территории игровой зоны целиком и полностью несут сопровождающие взрослые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руководители групп и 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.).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Посетителям запрещается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15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Умышленно пинать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бить и совершать иные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способные нанести повреждения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бамперлодкам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5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Сопровождающим лицам не допускается садится на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бамперлодку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РАЗДЕЛ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Ответственность за нарушение Правил</w:t>
      </w:r>
    </w:p>
    <w:p>
      <w:pPr>
        <w:pStyle w:val="List Paragraph"/>
        <w:numPr>
          <w:ilvl w:val="0"/>
          <w:numId w:val="1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 случае повреждения имущества Парка по вине 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последний обязан возместить причиненный 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понести ответственность за иные допущенные им нарушения в соответствии с действующим законодательством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 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нанесенный Парку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находящемуся в нем имуществу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имуществу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здоровью другого 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гость лично несет ответственность в установленном законодательством РФ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 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нанесенный несовершеннолетними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лицами с ограниченными возможностями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несут ответственность их родители или опекуны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опекуны или другие сопровождающие несовершеннолетних совершеннолетние лица несут ответственность за ознакомление прибывших вместе с ними несовершеннолетних с правилами предоставления услуги и соблюдение настоящих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 не несет ответственность за несовершеннолетних Гостей в возрасте до </w:t>
      </w:r>
      <w:r>
        <w:rPr>
          <w:rFonts w:ascii="Times New Roman" w:hAnsi="Times New Roman"/>
          <w:sz w:val="24"/>
          <w:szCs w:val="24"/>
          <w:rtl w:val="0"/>
          <w:lang w:val="ru-RU"/>
        </w:rPr>
        <w:t>18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лет включительно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оставленных без присмотра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опасные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созданные посетителем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приведшие к ущербу собственного здоровья и здоровья посетителей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травмы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ушибы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парка «Штыковские пруды» не несет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1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нарушении установленных 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 службы проката имеет право удалить нарушителей с территории игровой зоны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и охрана оставляет за собой право отказать в получении услуги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находящимся в состоянии алкогольного или иного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 наличие признаков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Приобретение входного билета в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 «Штыковские пруды»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приобретение билета на аттракцион являются акцептом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относительно условий настоящих Правил и подтверждает ознакомление и согласие Гостя с 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 (Web)"/>
        <w:spacing w:after="0"/>
        <w:rPr>
          <w:b w:val="1"/>
          <w:bCs w:val="1"/>
        </w:rPr>
      </w:pP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РАЗДЕЛ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9.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Заключительные положения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Настоящие Правила опубликованы на сайте </w:t>
      </w:r>
      <w:r>
        <w:rPr>
          <w:rFonts w:ascii="Times New Roman" w:hAnsi="Times New Roman"/>
          <w:sz w:val="24"/>
          <w:szCs w:val="24"/>
          <w:rtl w:val="0"/>
          <w:lang w:val="ru-RU"/>
        </w:rPr>
        <w:t>www.</w:t>
      </w:r>
      <w:r>
        <w:rPr>
          <w:rFonts w:ascii="Times New Roman" w:hAnsi="Times New Roman"/>
          <w:sz w:val="24"/>
          <w:szCs w:val="24"/>
          <w:rtl w:val="0"/>
          <w:lang w:val="en-US"/>
        </w:rPr>
        <w:t>shtprudy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.ru,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размещены на информационном стенде и в иных местах на территории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Помните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«Катание на бамперлодке» является услугой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 получении которой выполнение правил поможет вам и окружающим избежать получение травм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Будьте вежливы к себе и окружающим вас людям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right"/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Арт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Парк «Штыковские Пруды»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392" w:right="849" w:bottom="709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40" w:firstLine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tabs>
          <w:tab w:val="num" w:pos="1386"/>
        </w:tabs>
        <w:ind w:left="393" w:firstLine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16"/>
        </w:tabs>
        <w:ind w:left="423" w:firstLine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416"/>
        </w:tabs>
        <w:ind w:left="423" w:firstLine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423" w:firstLine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firstLine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firstLine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80" w:firstLine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80" w:firstLine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440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8"/>
    <w:lvlOverride w:ilvl="1">
      <w:startOverride w:val="8"/>
    </w:lvlOverride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paragraph" w:styleId="wiki">
    <w:name w:val="wiki"/>
    <w:next w:val="wik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2"/>
      </w:numPr>
    </w:pPr>
  </w:style>
  <w:style w:type="numbering" w:styleId="Импортированный стиль 7">
    <w:name w:val="Импортированный стиль 7"/>
    <w:pPr>
      <w:numPr>
        <w:numId w:val="14"/>
      </w:numPr>
    </w:pPr>
  </w:style>
  <w:style w:type="numbering" w:styleId="Импортированный стиль 8">
    <w:name w:val="Импортированный стиль 8"/>
    <w:pPr>
      <w:numPr>
        <w:numId w:val="16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